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F5" w:rsidRPr="00774D3F" w:rsidRDefault="000672D5" w:rsidP="00774D3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74D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Організація проведення </w:t>
      </w:r>
      <w:r w:rsidR="00DF4A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</w:t>
      </w:r>
      <w:r w:rsidRPr="00774D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онкурсу.</w:t>
      </w:r>
    </w:p>
    <w:p w:rsidR="00B838F5" w:rsidRPr="00774D3F" w:rsidRDefault="00B838F5" w:rsidP="00774D3F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838F5" w:rsidRPr="00774D3F" w:rsidRDefault="000672D5" w:rsidP="00774D3F">
      <w:pPr>
        <w:numPr>
          <w:ilvl w:val="0"/>
          <w:numId w:val="1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4D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Конкурсні роботи надсилаються до 1 лютого 2024 року. Роботи перевіряються на відповідність вимогам Конкурсу. У </w:t>
      </w:r>
      <w:r w:rsidRPr="00774D3F"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>разі невиконання вимог роботи усуваються від участі у Конкурсі.</w:t>
      </w:r>
    </w:p>
    <w:p w:rsidR="00B838F5" w:rsidRPr="00774D3F" w:rsidRDefault="00B838F5" w:rsidP="00774D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838F5" w:rsidRPr="00774D3F" w:rsidRDefault="000672D5" w:rsidP="00774D3F">
      <w:pPr>
        <w:numPr>
          <w:ilvl w:val="0"/>
          <w:numId w:val="2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4D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сприяння розвитку освітньої, наукової, науково-технічної та інноваційної діяльності та з метою виключення повторного подання робіт на Конкурс створюється </w:t>
      </w:r>
      <w:proofErr w:type="spellStart"/>
      <w:r w:rsidRPr="00774D3F">
        <w:rPr>
          <w:rFonts w:ascii="Times New Roman" w:eastAsia="Times New Roman" w:hAnsi="Times New Roman" w:cs="Times New Roman"/>
          <w:sz w:val="28"/>
          <w:szCs w:val="28"/>
          <w:lang w:val="uk-UA"/>
        </w:rPr>
        <w:t>репозитарій</w:t>
      </w:r>
      <w:proofErr w:type="spellEnd"/>
      <w:r w:rsidRPr="00774D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конкурсних робіт.</w:t>
      </w:r>
    </w:p>
    <w:p w:rsidR="00B838F5" w:rsidRPr="00774D3F" w:rsidRDefault="00B838F5" w:rsidP="00774D3F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838F5" w:rsidRPr="00774D3F" w:rsidRDefault="000672D5" w:rsidP="00774D3F">
      <w:pPr>
        <w:numPr>
          <w:ilvl w:val="0"/>
          <w:numId w:val="3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4D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запобігання академічній </w:t>
      </w:r>
      <w:proofErr w:type="spellStart"/>
      <w:r w:rsidRPr="00774D3F">
        <w:rPr>
          <w:rFonts w:ascii="Times New Roman" w:eastAsia="Times New Roman" w:hAnsi="Times New Roman" w:cs="Times New Roman"/>
          <w:sz w:val="28"/>
          <w:szCs w:val="28"/>
          <w:lang w:val="uk-UA"/>
        </w:rPr>
        <w:t>недоброчесності</w:t>
      </w:r>
      <w:proofErr w:type="spellEnd"/>
      <w:r w:rsidRPr="00774D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усі роботи проходять перевірку на плагіат. </w:t>
      </w:r>
    </w:p>
    <w:p w:rsidR="00B838F5" w:rsidRPr="00774D3F" w:rsidRDefault="00B838F5" w:rsidP="00774D3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838F5" w:rsidRPr="00774D3F" w:rsidRDefault="000672D5" w:rsidP="00774D3F">
      <w:pPr>
        <w:numPr>
          <w:ilvl w:val="0"/>
          <w:numId w:val="4"/>
        </w:num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4D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Конкурс відбувається у два етапи: </w:t>
      </w:r>
    </w:p>
    <w:p w:rsidR="00B838F5" w:rsidRPr="00774D3F" w:rsidRDefault="000672D5" w:rsidP="00774D3F">
      <w:pPr>
        <w:numPr>
          <w:ilvl w:val="0"/>
          <w:numId w:val="4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4D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перший етап - протягом лютого-березня здійснюється незалежне оцінювання допущених до Конкурсу робіт відповідно до затверджених критеріїв. Одна робота рецензується двома рецензентами, а в окремих випадках і більше</w:t>
      </w:r>
      <w:r w:rsidR="00774D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(і</w:t>
      </w:r>
      <w:r w:rsidRPr="00774D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нформація про рецензентів не </w:t>
      </w:r>
      <w:r w:rsidR="00774D3F">
        <w:rPr>
          <w:rFonts w:ascii="Times New Roman" w:eastAsia="Times New Roman" w:hAnsi="Times New Roman" w:cs="Times New Roman"/>
          <w:sz w:val="28"/>
          <w:szCs w:val="28"/>
          <w:lang w:val="uk-UA"/>
        </w:rPr>
        <w:t>оприлюднюється</w:t>
      </w:r>
      <w:r w:rsidRPr="00774D3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774D3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838F5" w:rsidRPr="00774D3F" w:rsidRDefault="000672D5" w:rsidP="00774D3F">
      <w:pPr>
        <w:numPr>
          <w:ilvl w:val="0"/>
          <w:numId w:val="4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4D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другий етап – захист наукових </w:t>
      </w:r>
      <w:r w:rsidR="00774D3F" w:rsidRPr="00774D3F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результатів</w:t>
      </w:r>
      <w:r w:rsidRPr="00774D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форматі науково-практичної конференції.</w:t>
      </w:r>
    </w:p>
    <w:p w:rsidR="00B838F5" w:rsidRPr="00774D3F" w:rsidRDefault="000672D5" w:rsidP="00774D3F">
      <w:pPr>
        <w:tabs>
          <w:tab w:val="left" w:pos="840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4D3F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правил наукові роботи не подаються на рецензування до вищих навчальних закладів, у яких навчаються їх автори.</w:t>
      </w:r>
    </w:p>
    <w:p w:rsidR="00B838F5" w:rsidRPr="00774D3F" w:rsidRDefault="00B838F5" w:rsidP="00774D3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838F5" w:rsidRPr="00774D3F" w:rsidRDefault="00774D3F" w:rsidP="00774D3F">
      <w:pPr>
        <w:numPr>
          <w:ilvl w:val="0"/>
          <w:numId w:val="5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774D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відповідності до результатів рецензування наукових робіт незалежними рецензентами (членами журі відбіркового туру (І етапу)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н</w:t>
      </w:r>
      <w:r w:rsidRPr="00774D3F">
        <w:rPr>
          <w:rFonts w:ascii="Times New Roman" w:eastAsia="Times New Roman" w:hAnsi="Times New Roman" w:cs="Times New Roman"/>
          <w:sz w:val="28"/>
          <w:szCs w:val="28"/>
          <w:lang w:val="uk-UA"/>
        </w:rPr>
        <w:t>аданих апробацій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672D5" w:rsidRPr="00774D3F">
        <w:rPr>
          <w:rFonts w:ascii="Times New Roman" w:eastAsia="Times New Roman" w:hAnsi="Times New Roman" w:cs="Times New Roman"/>
          <w:sz w:val="28"/>
          <w:szCs w:val="28"/>
          <w:lang w:val="uk-UA"/>
        </w:rPr>
        <w:t>створюється рейтинговий список робіт, формується турнірна таблиця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672D5" w:rsidRPr="00774D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B838F5" w:rsidRPr="00774D3F" w:rsidRDefault="00B838F5" w:rsidP="00774D3F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838F5" w:rsidRPr="00DF4AD8" w:rsidRDefault="000672D5" w:rsidP="002275EA">
      <w:pPr>
        <w:numPr>
          <w:ilvl w:val="0"/>
          <w:numId w:val="6"/>
        </w:num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4A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захисту підсумків досліджень усі студенти-претенденти на перемогу **запрошуються на підсумкову науково-практичну конференцію, яку планується провести у квітні 2024 року у режимі </w:t>
      </w:r>
      <w:proofErr w:type="spellStart"/>
      <w:r w:rsidRPr="00DF4AD8">
        <w:rPr>
          <w:rFonts w:ascii="Times New Roman" w:eastAsia="Times New Roman" w:hAnsi="Times New Roman" w:cs="Times New Roman"/>
          <w:sz w:val="28"/>
          <w:szCs w:val="28"/>
          <w:lang w:val="uk-UA"/>
        </w:rPr>
        <w:t>відеоконференції</w:t>
      </w:r>
      <w:proofErr w:type="spellEnd"/>
      <w:r w:rsidRPr="00DF4AD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838F5" w:rsidRPr="00774D3F" w:rsidRDefault="000672D5" w:rsidP="002275E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4AD8">
        <w:rPr>
          <w:rFonts w:ascii="Times New Roman" w:eastAsia="Times New Roman" w:hAnsi="Times New Roman" w:cs="Times New Roman"/>
          <w:sz w:val="28"/>
          <w:szCs w:val="28"/>
          <w:lang w:val="uk-UA"/>
        </w:rPr>
        <w:t>Усім претендентам на призові місця*** та їх</w:t>
      </w:r>
      <w:bookmarkStart w:id="0" w:name="_GoBack"/>
      <w:bookmarkEnd w:id="0"/>
      <w:r w:rsidRPr="00774D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науковим керівникам будуть додатково надіслані запрошення.</w:t>
      </w:r>
    </w:p>
    <w:p w:rsidR="00B838F5" w:rsidRPr="00774D3F" w:rsidRDefault="00B838F5" w:rsidP="00774D3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838F5" w:rsidRPr="00774D3F" w:rsidRDefault="000672D5" w:rsidP="002275EA">
      <w:pPr>
        <w:numPr>
          <w:ilvl w:val="0"/>
          <w:numId w:val="7"/>
        </w:num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4D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сайті Конкурсу розміщується наступна інформація:</w:t>
      </w:r>
    </w:p>
    <w:p w:rsidR="002275EA" w:rsidRDefault="000672D5" w:rsidP="002275EA">
      <w:pPr>
        <w:numPr>
          <w:ilvl w:val="0"/>
          <w:numId w:val="9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275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резюме надісланих на Конкурс робіт; </w:t>
      </w:r>
    </w:p>
    <w:p w:rsidR="00B838F5" w:rsidRPr="002275EA" w:rsidRDefault="000672D5" w:rsidP="002275EA">
      <w:pPr>
        <w:numPr>
          <w:ilvl w:val="0"/>
          <w:numId w:val="9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275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список наукових робіт, що відхилені за результатами перевірки на плагіат (із зазначенням відсотку плагіату); </w:t>
      </w:r>
    </w:p>
    <w:p w:rsidR="00B838F5" w:rsidRPr="00774D3F" w:rsidRDefault="000672D5" w:rsidP="002275EA">
      <w:pPr>
        <w:numPr>
          <w:ilvl w:val="0"/>
          <w:numId w:val="9"/>
        </w:num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4D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турнірна таблиця; </w:t>
      </w:r>
    </w:p>
    <w:p w:rsidR="00B838F5" w:rsidRPr="00774D3F" w:rsidRDefault="000672D5" w:rsidP="002275EA">
      <w:pPr>
        <w:numPr>
          <w:ilvl w:val="0"/>
          <w:numId w:val="9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4D3F">
        <w:rPr>
          <w:rFonts w:ascii="Times New Roman" w:eastAsia="Times New Roman" w:hAnsi="Times New Roman" w:cs="Times New Roman"/>
          <w:sz w:val="28"/>
          <w:szCs w:val="28"/>
          <w:lang w:val="uk-UA"/>
        </w:rPr>
        <w:t>рецензії на роботи;</w:t>
      </w:r>
    </w:p>
    <w:p w:rsidR="00B838F5" w:rsidRPr="00774D3F" w:rsidRDefault="000672D5" w:rsidP="002275EA">
      <w:pPr>
        <w:numPr>
          <w:ilvl w:val="0"/>
          <w:numId w:val="9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4D3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список робіт, результати яких потребують захисту на конференції для визначення переможців;</w:t>
      </w:r>
    </w:p>
    <w:p w:rsidR="00B838F5" w:rsidRPr="00774D3F" w:rsidRDefault="000672D5" w:rsidP="002275EA">
      <w:pPr>
        <w:numPr>
          <w:ilvl w:val="0"/>
          <w:numId w:val="9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4D3F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інформація про дату проведення підсумкової науково-практичної конференції, ідентифікатор конференції та код доступу;</w:t>
      </w:r>
    </w:p>
    <w:p w:rsidR="00B838F5" w:rsidRPr="00774D3F" w:rsidRDefault="000672D5" w:rsidP="002275EA">
      <w:pPr>
        <w:numPr>
          <w:ilvl w:val="0"/>
          <w:numId w:val="9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4D3F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наукові роботи переможців Конкурсу;</w:t>
      </w:r>
    </w:p>
    <w:p w:rsidR="00B838F5" w:rsidRPr="00774D3F" w:rsidRDefault="000672D5" w:rsidP="002275EA">
      <w:pPr>
        <w:numPr>
          <w:ilvl w:val="0"/>
          <w:numId w:val="9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4D3F">
        <w:rPr>
          <w:rFonts w:ascii="Times New Roman" w:eastAsia="Times New Roman" w:hAnsi="Times New Roman" w:cs="Times New Roman"/>
          <w:sz w:val="28"/>
          <w:szCs w:val="28"/>
          <w:lang w:val="uk-UA"/>
        </w:rPr>
        <w:t>наказ ректора Херсонського національного технічного університету з затвердженням підсумків Конкурсу.</w:t>
      </w:r>
    </w:p>
    <w:p w:rsidR="00B838F5" w:rsidRPr="00774D3F" w:rsidRDefault="00B838F5" w:rsidP="00774D3F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838F5" w:rsidRPr="00774D3F" w:rsidRDefault="000672D5" w:rsidP="00774D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4D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* З метою багатоаспектного аналізу та об’єктивного оцінювання наукових робіт оргкомітет Конкурсу запрошує представників закладів вищої освіти для роботи у якості експертів. Заявку надсилати на адресу </w:t>
      </w:r>
      <w:hyperlink r:id="rId5">
        <w:r w:rsidRPr="00774D3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uk-UA"/>
          </w:rPr>
          <w:t>ludtim@ukr.net</w:t>
        </w:r>
      </w:hyperlink>
      <w:r w:rsidRPr="00774D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25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774D3F">
        <w:rPr>
          <w:rFonts w:ascii="Times New Roman" w:eastAsia="Times New Roman" w:hAnsi="Times New Roman" w:cs="Times New Roman"/>
          <w:sz w:val="28"/>
          <w:szCs w:val="28"/>
          <w:lang w:val="uk-UA"/>
        </w:rPr>
        <w:t>січня 2024 року.</w:t>
      </w:r>
    </w:p>
    <w:p w:rsidR="00B838F5" w:rsidRPr="00774D3F" w:rsidRDefault="00B838F5" w:rsidP="00774D3F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838F5" w:rsidRPr="00774D3F" w:rsidRDefault="000672D5" w:rsidP="00774D3F">
      <w:pPr>
        <w:tabs>
          <w:tab w:val="left" w:pos="5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2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** Переможці визначаються за рейтингом одержаних підсумкових оцінок, </w:t>
      </w:r>
      <w:r w:rsidR="00CA2DCA" w:rsidRPr="000672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які складаються з </w:t>
      </w:r>
      <w:r w:rsidRPr="000672D5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результатів рецензування і наданих апробацій (30% робіт від їх загальної кількості, що поступила на Конкурс</w:t>
      </w:r>
      <w:r w:rsidR="00CA2DCA" w:rsidRPr="000672D5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B838F5" w:rsidRPr="00774D3F" w:rsidRDefault="00B838F5" w:rsidP="00774D3F">
      <w:pPr>
        <w:tabs>
          <w:tab w:val="left" w:pos="5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838F5" w:rsidRPr="00774D3F" w:rsidRDefault="000672D5" w:rsidP="000672D5">
      <w:pPr>
        <w:tabs>
          <w:tab w:val="left" w:pos="5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4D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*** За результатами захисту робіт, відповідно до отриманих від членів журі балів, </w:t>
      </w:r>
      <w:r w:rsidRPr="00774D3F"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>дипломи переможців розподіляються так: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 xml:space="preserve"> </w:t>
      </w:r>
      <w:r w:rsidRPr="00774D3F">
        <w:rPr>
          <w:rFonts w:ascii="Times New Roman" w:eastAsia="Times New Roman" w:hAnsi="Times New Roman" w:cs="Times New Roman"/>
          <w:sz w:val="28"/>
          <w:szCs w:val="28"/>
          <w:lang w:val="uk-UA"/>
        </w:rPr>
        <w:t>диплом І ступеня - 25%, диплом ІІ ступеня - 35%, диплом ІІІ ступеня - 40%.</w:t>
      </w:r>
    </w:p>
    <w:p w:rsidR="00B838F5" w:rsidRPr="00774D3F" w:rsidRDefault="000672D5" w:rsidP="00774D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4D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Журі може відзначати заохочувальними грамотами у довільних номінаціях роботи, які не було нагороджено дипломами переможців. </w:t>
      </w:r>
    </w:p>
    <w:p w:rsidR="00B838F5" w:rsidRPr="00774D3F" w:rsidRDefault="00B838F5" w:rsidP="00774D3F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838F5" w:rsidRPr="00774D3F" w:rsidRDefault="000672D5" w:rsidP="00774D3F">
      <w:pPr>
        <w:numPr>
          <w:ilvl w:val="0"/>
          <w:numId w:val="8"/>
        </w:num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4D3F">
        <w:rPr>
          <w:rFonts w:ascii="Times New Roman" w:eastAsia="Times New Roman" w:hAnsi="Times New Roman" w:cs="Times New Roman"/>
          <w:sz w:val="28"/>
          <w:szCs w:val="28"/>
          <w:lang w:val="uk-UA"/>
        </w:rPr>
        <w:t>Склад оргкомітету і журі обох етапів Конкурсу затверджується наказом ректора Херсонського національного технічного університету.</w:t>
      </w:r>
    </w:p>
    <w:p w:rsidR="00B838F5" w:rsidRPr="00774D3F" w:rsidRDefault="00B838F5" w:rsidP="00774D3F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838F5" w:rsidRPr="00774D3F" w:rsidRDefault="000672D5" w:rsidP="000672D5">
      <w:pPr>
        <w:numPr>
          <w:ilvl w:val="0"/>
          <w:numId w:val="8"/>
        </w:numPr>
        <w:tabs>
          <w:tab w:val="left" w:pos="1134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4D3F">
        <w:rPr>
          <w:rFonts w:ascii="Times New Roman" w:eastAsia="Times New Roman" w:hAnsi="Times New Roman" w:cs="Times New Roman"/>
          <w:sz w:val="28"/>
          <w:szCs w:val="28"/>
          <w:lang w:val="uk-UA"/>
        </w:rPr>
        <w:t>Під час проведення Конкурсу обробка персональних даних здійснюється відповідно до вимог Закону України «Про захист персональних даних».</w:t>
      </w:r>
    </w:p>
    <w:p w:rsidR="00B838F5" w:rsidRPr="00774D3F" w:rsidRDefault="00B838F5" w:rsidP="00774D3F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838F5" w:rsidRPr="00774D3F" w:rsidRDefault="00B838F5" w:rsidP="00774D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838F5" w:rsidRPr="00774D3F" w:rsidRDefault="00B838F5" w:rsidP="00774D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838F5" w:rsidRPr="00774D3F" w:rsidRDefault="00B838F5" w:rsidP="00774D3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838F5" w:rsidRPr="00774D3F" w:rsidRDefault="00B838F5" w:rsidP="00774D3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838F5" w:rsidRPr="00774D3F" w:rsidRDefault="00B838F5" w:rsidP="00774D3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838F5" w:rsidRPr="00774D3F" w:rsidRDefault="00B838F5" w:rsidP="00774D3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838F5" w:rsidRPr="00774D3F" w:rsidRDefault="00B838F5" w:rsidP="00774D3F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B838F5" w:rsidRPr="00774D3F" w:rsidSect="00CA2D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2C3"/>
    <w:multiLevelType w:val="multilevel"/>
    <w:tmpl w:val="79ECF0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11652"/>
    <w:multiLevelType w:val="multilevel"/>
    <w:tmpl w:val="DB2A6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313F7B"/>
    <w:multiLevelType w:val="multilevel"/>
    <w:tmpl w:val="2578D6D2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607A23"/>
    <w:multiLevelType w:val="multilevel"/>
    <w:tmpl w:val="F7007F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3F09E3"/>
    <w:multiLevelType w:val="multilevel"/>
    <w:tmpl w:val="FCD870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94227D"/>
    <w:multiLevelType w:val="multilevel"/>
    <w:tmpl w:val="B8484B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942149"/>
    <w:multiLevelType w:val="multilevel"/>
    <w:tmpl w:val="2FCCE9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506812"/>
    <w:multiLevelType w:val="multilevel"/>
    <w:tmpl w:val="851A97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262748"/>
    <w:multiLevelType w:val="multilevel"/>
    <w:tmpl w:val="6EE022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F5"/>
    <w:rsid w:val="000672D5"/>
    <w:rsid w:val="002275EA"/>
    <w:rsid w:val="00354F2C"/>
    <w:rsid w:val="00774D3F"/>
    <w:rsid w:val="00B838F5"/>
    <w:rsid w:val="00CA2DCA"/>
    <w:rsid w:val="00D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A1532"/>
  <w15:docId w15:val="{D2FB409C-912F-4C65-A6EF-F334CC5B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dtim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2019</Words>
  <Characters>1151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2023-11-23T11:38:00Z</dcterms:created>
  <dcterms:modified xsi:type="dcterms:W3CDTF">2023-11-23T11:38:00Z</dcterms:modified>
</cp:coreProperties>
</file>